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1985" w:hanging="1985"/>
        <w:rPr>
          <w:rFonts w:ascii="Times New Roman" w:hAnsi="Times New Roman" w:cs="Times New Roman"/>
          <w:b/>
          <w:b/>
        </w:rPr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3891280</wp:posOffset>
            </wp:positionH>
            <wp:positionV relativeFrom="paragraph">
              <wp:posOffset>-156845</wp:posOffset>
            </wp:positionV>
            <wp:extent cx="1571625" cy="1104900"/>
            <wp:effectExtent l="0" t="0" r="0" b="0"/>
            <wp:wrapSquare wrapText="bothSides"/>
            <wp:docPr id="1" name="Obraz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inline distT="0" distB="0" distL="0" distR="0">
            <wp:extent cx="2466975" cy="795655"/>
            <wp:effectExtent l="0" t="0" r="0" b="0"/>
            <wp:docPr id="2" name="Obraz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6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79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left="1985" w:hanging="1985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ind w:left="1985" w:hanging="1985"/>
        <w:jc w:val="right"/>
        <w:rPr/>
      </w:pPr>
      <w:r>
        <w:rPr>
          <w:rFonts w:cs="Times New Roman" w:ascii="Times New Roman" w:hAnsi="Times New Roman"/>
          <w:b/>
        </w:rPr>
        <w:t>Załącznik Nr 1</w:t>
      </w:r>
    </w:p>
    <w:p>
      <w:pPr>
        <w:pStyle w:val="Normal"/>
        <w:ind w:left="1985" w:hanging="1985"/>
        <w:jc w:val="right"/>
        <w:rPr>
          <w:rFonts w:ascii="Times New Roman" w:hAnsi="Times New Roman" w:cs="Times New Roman"/>
          <w:b/>
          <w:b/>
        </w:rPr>
      </w:pPr>
      <w:r>
        <w:rPr/>
      </w:r>
    </w:p>
    <w:p>
      <w:pPr>
        <w:pStyle w:val="Normal"/>
        <w:ind w:left="1985" w:hanging="1985"/>
        <w:jc w:val="center"/>
        <w:rPr/>
      </w:pPr>
      <w:r>
        <w:rPr>
          <w:rFonts w:cs="Times New Roman" w:ascii="Times New Roman" w:hAnsi="Times New Roman"/>
          <w:b/>
        </w:rPr>
        <w:t>Informacja dotycząca ochrony i przetwarzania danych osobowych</w:t>
      </w:r>
    </w:p>
    <w:p>
      <w:pPr>
        <w:pStyle w:val="Normal"/>
        <w:jc w:val="both"/>
        <w:rPr>
          <w:rFonts w:ascii="Times New Roman" w:hAnsi="Times New Roman" w:cs="Times New Roman"/>
          <w:bCs/>
          <w:iCs/>
        </w:rPr>
      </w:pPr>
      <w:r>
        <w:rPr>
          <w:rFonts w:cs="Times New Roman" w:ascii="Times New Roman" w:hAnsi="Times New Roman"/>
          <w:bCs/>
          <w:iCs/>
        </w:rPr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</w:rPr>
        <w:tab/>
        <w:t>Z uwagi na obowiązek stosowania od dnia 25 maja 2018 r. Rozporządzenia Parlamentu  Europejskiego i Rady (UE) 2016/679 z dnia 27 kwietnia 2016 r. w sprawie ochrony osób  fizycznych w związku z przetwarzaniem danych osobowych i sprawie swobodnego przepływu  takich danych oraz uchylenia dyrektywy 95/46/WE (ogólne rozporządzenie o ochronie danych) (Dz. U. UE. L. z 2016  r. Nr 119, str. 1) (dalej: Rozporządzenie RODO), aktualne będą poniższe zasady związane z przetwarzaniem udostępnionych przeze mnie moich danych osobowych:</w:t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</w:rPr>
        <w:t xml:space="preserve">I. Administratorem danych jest </w:t>
      </w:r>
      <w:r>
        <w:rPr>
          <w:rFonts w:eastAsia="Times New Roman" w:cs="Times New Roman" w:ascii="Times New Roman" w:hAnsi="Times New Roman"/>
          <w:b/>
          <w:bCs/>
          <w:color w:val="555555"/>
          <w:highlight w:val="white"/>
          <w:effect w:val="blinkBackground"/>
        </w:rPr>
        <w:t>Miejski Ośrodek Pomocy Społecznej, ul. Słowackiego 74, 82-200 Malbork</w:t>
      </w:r>
    </w:p>
    <w:p>
      <w:pPr>
        <w:pStyle w:val="Normal"/>
        <w:spacing w:before="0" w:after="120"/>
        <w:jc w:val="both"/>
        <w:rPr/>
      </w:pPr>
      <w:r>
        <w:rPr>
          <w:rFonts w:eastAsia="Times New Roman" w:cs="Times New Roman" w:ascii="Times New Roman" w:hAnsi="Times New Roman"/>
        </w:rPr>
        <w:t xml:space="preserve">II. Kontakt z Inspektorem Ochrony Danych jest możliwy za pomocą poczty elektronicznej pod adresem – </w:t>
      </w:r>
      <w:r>
        <w:rPr>
          <w:rFonts w:eastAsia="Times New Roman" w:cs="Times New Roman" w:ascii="Times New Roman" w:hAnsi="Times New Roman"/>
          <w:b/>
          <w:bCs/>
        </w:rPr>
        <w:t>iod@mainsoft.pl</w:t>
      </w:r>
      <w:r>
        <w:rPr>
          <w:rFonts w:eastAsia="Times New Roman" w:cs="Times New Roman" w:ascii="Times New Roman" w:hAnsi="Times New Roman"/>
        </w:rPr>
        <w:t>,</w:t>
      </w:r>
    </w:p>
    <w:p>
      <w:pPr>
        <w:pStyle w:val="Normal"/>
        <w:spacing w:before="0" w:after="120"/>
        <w:jc w:val="both"/>
        <w:rPr/>
      </w:pPr>
      <w:r>
        <w:rPr>
          <w:rFonts w:eastAsia="Times New Roman" w:cs="Times New Roman" w:ascii="Times New Roman" w:hAnsi="Times New Roman"/>
        </w:rPr>
        <w:t>III. W/w administrator danych osobowych, zgodnie z art. 6 Rozporządzenia RODO przetwarza dane osobowe w przypadku, gdy spełniony jest co najmniej jeden z poniższych warunków:</w:t>
      </w:r>
    </w:p>
    <w:p>
      <w:pPr>
        <w:pStyle w:val="Normal"/>
        <w:numPr>
          <w:ilvl w:val="0"/>
          <w:numId w:val="2"/>
        </w:numPr>
        <w:spacing w:before="0" w:after="120"/>
        <w:jc w:val="both"/>
        <w:rPr/>
      </w:pPr>
      <w:r>
        <w:rPr>
          <w:rFonts w:eastAsia="Times New Roman" w:cs="Times New Roman" w:ascii="Times New Roman" w:hAnsi="Times New Roman"/>
        </w:rPr>
        <w:t>osoba, której dane dotyczą wyraziła zgodę na przetwarzanie swoich danych osobowych w jednym lub większej liczbie określonych celów;</w:t>
      </w:r>
    </w:p>
    <w:p>
      <w:pPr>
        <w:pStyle w:val="Normal"/>
        <w:numPr>
          <w:ilvl w:val="0"/>
          <w:numId w:val="2"/>
        </w:numPr>
        <w:spacing w:before="0" w:after="120"/>
        <w:jc w:val="both"/>
        <w:rPr/>
      </w:pPr>
      <w:r>
        <w:rPr>
          <w:rFonts w:eastAsia="Times New Roman" w:cs="Times New Roman" w:ascii="Times New Roman" w:hAnsi="Times New Roman"/>
        </w:rPr>
        <w:t>przetwarzanie jest niezbędne do wykonania umowy, której stroną jest osoba, której dane dotyczą, lub do podjęcia działań na żądanie osoby, której dane dotyczą, przed zawarciem umowy;</w:t>
      </w:r>
    </w:p>
    <w:p>
      <w:pPr>
        <w:pStyle w:val="Normal"/>
        <w:numPr>
          <w:ilvl w:val="0"/>
          <w:numId w:val="2"/>
        </w:numPr>
        <w:spacing w:before="0" w:after="120"/>
        <w:jc w:val="both"/>
        <w:rPr/>
      </w:pPr>
      <w:r>
        <w:rPr>
          <w:rFonts w:eastAsia="Times New Roman" w:cs="Times New Roman" w:ascii="Times New Roman" w:hAnsi="Times New Roman"/>
        </w:rPr>
        <w:t>przetwarzanie jest niezbędne do wypełnienia obowiązku prawnego ciążącego na administratorze;</w:t>
      </w:r>
    </w:p>
    <w:p>
      <w:pPr>
        <w:pStyle w:val="Normal"/>
        <w:numPr>
          <w:ilvl w:val="0"/>
          <w:numId w:val="2"/>
        </w:numPr>
        <w:spacing w:before="0" w:after="120"/>
        <w:jc w:val="both"/>
        <w:rPr/>
      </w:pPr>
      <w:r>
        <w:rPr>
          <w:rFonts w:eastAsia="Times New Roman" w:cs="Times New Roman" w:ascii="Times New Roman" w:hAnsi="Times New Roman"/>
        </w:rPr>
        <w:t>przetwarzanie jest niezbędne do ochrony żywotnych interesów osoby, której dane dotyczą, lub innej osoby fizycznej;</w:t>
      </w:r>
    </w:p>
    <w:p>
      <w:pPr>
        <w:pStyle w:val="Normal"/>
        <w:numPr>
          <w:ilvl w:val="0"/>
          <w:numId w:val="2"/>
        </w:numPr>
        <w:spacing w:before="0" w:after="120"/>
        <w:jc w:val="both"/>
        <w:rPr/>
      </w:pPr>
      <w:r>
        <w:rPr>
          <w:rFonts w:eastAsia="Times New Roman" w:cs="Times New Roman" w:ascii="Times New Roman" w:hAnsi="Times New Roman"/>
        </w:rPr>
        <w:t>przetwarzanie jest niezbędne do wykonania zadania realizowanego w interesie publicznym lub w ramach sprawowania władzy publicznej powierzonej administratorowi;</w:t>
      </w:r>
    </w:p>
    <w:p>
      <w:pPr>
        <w:pStyle w:val="Normal"/>
        <w:numPr>
          <w:ilvl w:val="0"/>
          <w:numId w:val="2"/>
        </w:numPr>
        <w:spacing w:before="0" w:after="120"/>
        <w:jc w:val="both"/>
        <w:rPr/>
      </w:pPr>
      <w:r>
        <w:rPr>
          <w:rFonts w:eastAsia="Times New Roman" w:cs="Times New Roman" w:ascii="Times New Roman" w:hAnsi="Times New Roman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 wolności osoby, której dane dotyczą, wymagające ochrony danych osobowych, w szczególności gdy osoba, której dane dotyczą, jest dzieckiem.</w:t>
      </w:r>
    </w:p>
    <w:p>
      <w:pPr>
        <w:pStyle w:val="Normal"/>
        <w:spacing w:before="120" w:after="120"/>
        <w:jc w:val="both"/>
        <w:rPr/>
      </w:pPr>
      <w:r>
        <w:rPr>
          <w:rFonts w:eastAsia="Times New Roman" w:cs="Times New Roman" w:ascii="Times New Roman" w:hAnsi="Times New Roman"/>
        </w:rPr>
        <w:t>IV. Dane osobowe przetwarzane będą w celu:</w:t>
      </w:r>
    </w:p>
    <w:p>
      <w:pPr>
        <w:pStyle w:val="Normal"/>
        <w:spacing w:before="120" w:after="120"/>
        <w:jc w:val="both"/>
        <w:rPr/>
      </w:pPr>
      <w:r>
        <w:rPr>
          <w:rFonts w:eastAsia="Times New Roman" w:cs="Times New Roman" w:ascii="Times New Roman" w:hAnsi="Times New Roman"/>
        </w:rPr>
        <w:t>- prowadzenia procesu rekrutacji w ramach umowy cywilnoprawnej w Miejskim Ośrodku Pomocy Społecznej w Malborku</w:t>
      </w:r>
    </w:p>
    <w:p>
      <w:pPr>
        <w:pStyle w:val="Normal"/>
        <w:spacing w:before="120" w:after="120"/>
        <w:jc w:val="both"/>
        <w:rPr/>
      </w:pPr>
      <w:r>
        <w:rPr>
          <w:rFonts w:eastAsia="Times New Roman" w:cs="Times New Roman" w:ascii="Times New Roman" w:hAnsi="Times New Roman"/>
        </w:rPr>
        <w:t>V. W związku z przetwarzaniem udostępnionych przez Pana/Panią danych osobowych przysługuje Pani/Panu:</w:t>
      </w:r>
    </w:p>
    <w:p>
      <w:pPr>
        <w:pStyle w:val="Normal"/>
        <w:numPr>
          <w:ilvl w:val="0"/>
          <w:numId w:val="3"/>
        </w:numPr>
        <w:ind w:left="714" w:hanging="357"/>
        <w:jc w:val="both"/>
        <w:rPr/>
      </w:pPr>
      <w:r>
        <w:rPr>
          <w:rFonts w:eastAsia="Times New Roman" w:cs="Times New Roman" w:ascii="Times New Roman" w:hAnsi="Times New Roman"/>
        </w:rPr>
        <w:t>prawo dostępu do swoich danych, na podstawie art. 15 Rozporządzenia RODO;</w:t>
      </w:r>
    </w:p>
    <w:p>
      <w:pPr>
        <w:pStyle w:val="Normal"/>
        <w:numPr>
          <w:ilvl w:val="0"/>
          <w:numId w:val="3"/>
        </w:numPr>
        <w:ind w:left="714" w:hanging="357"/>
        <w:jc w:val="both"/>
        <w:rPr/>
      </w:pPr>
      <w:r>
        <w:rPr>
          <w:rFonts w:eastAsia="Times New Roman" w:cs="Times New Roman" w:ascii="Times New Roman" w:hAnsi="Times New Roman"/>
        </w:rPr>
        <w:t>prawo do sprostowania swoich danych, na podstawie art. 16 Rozporządzenia RODO;</w:t>
      </w:r>
    </w:p>
    <w:p>
      <w:pPr>
        <w:pStyle w:val="Normal"/>
        <w:numPr>
          <w:ilvl w:val="0"/>
          <w:numId w:val="3"/>
        </w:numPr>
        <w:ind w:left="714" w:hanging="357"/>
        <w:jc w:val="both"/>
        <w:rPr/>
      </w:pPr>
      <w:r>
        <w:rPr>
          <w:rFonts w:eastAsia="Times New Roman" w:cs="Times New Roman" w:ascii="Times New Roman" w:hAnsi="Times New Roman"/>
        </w:rPr>
        <w:t>prawo do usunięcia swoich danych, na podstawie art. 17 Rozporządzenia RODO;</w:t>
      </w:r>
    </w:p>
    <w:p>
      <w:pPr>
        <w:pStyle w:val="Normal"/>
        <w:numPr>
          <w:ilvl w:val="0"/>
          <w:numId w:val="3"/>
        </w:numPr>
        <w:ind w:left="714" w:hanging="357"/>
        <w:jc w:val="both"/>
        <w:rPr/>
      </w:pPr>
      <w:r>
        <w:rPr>
          <w:rFonts w:eastAsia="Times New Roman" w:cs="Times New Roman" w:ascii="Times New Roman" w:hAnsi="Times New Roman"/>
        </w:rPr>
        <w:t>prawo do ograniczenia przetwarzania swoich danych, na podstawie art. 18 Rozporządzenia RODO;</w:t>
      </w:r>
    </w:p>
    <w:p>
      <w:pPr>
        <w:pStyle w:val="Normal"/>
        <w:numPr>
          <w:ilvl w:val="0"/>
          <w:numId w:val="3"/>
        </w:numPr>
        <w:ind w:left="714" w:hanging="357"/>
        <w:jc w:val="both"/>
        <w:rPr/>
      </w:pPr>
      <w:r>
        <w:rPr>
          <w:rFonts w:eastAsia="Times New Roman" w:cs="Times New Roman" w:ascii="Times New Roman" w:hAnsi="Times New Roman"/>
        </w:rPr>
        <w:t>prawo do wniesienia sprzeciwu wobec przetwarzania swoich danych na podstawie art. 21 Rozporządzenia RODO;</w:t>
      </w:r>
    </w:p>
    <w:p>
      <w:pPr>
        <w:pStyle w:val="Normal"/>
        <w:numPr>
          <w:ilvl w:val="0"/>
          <w:numId w:val="3"/>
        </w:numPr>
        <w:ind w:left="714" w:hanging="357"/>
        <w:jc w:val="both"/>
        <w:rPr/>
      </w:pPr>
      <w:r>
        <w:rPr>
          <w:rFonts w:eastAsia="Times New Roman" w:cs="Times New Roman" w:ascii="Times New Roman" w:hAnsi="Times New Roman"/>
        </w:rPr>
        <w:t>prawo do przenoszenia swoich danych, na podstawie art. 20 Rozporządzenia RODO.</w:t>
      </w:r>
    </w:p>
    <w:p>
      <w:pPr>
        <w:pStyle w:val="Normal"/>
        <w:spacing w:before="120" w:after="120"/>
        <w:jc w:val="both"/>
        <w:rPr/>
      </w:pPr>
      <w:r>
        <w:rPr>
          <w:rFonts w:eastAsia="Times New Roman" w:cs="Times New Roman" w:ascii="Times New Roman" w:hAnsi="Times New Roman"/>
        </w:rPr>
        <w:t>VI. Dane osobowe mogą być przekazywane:</w:t>
      </w:r>
    </w:p>
    <w:p>
      <w:pPr>
        <w:pStyle w:val="Normal"/>
        <w:numPr>
          <w:ilvl w:val="0"/>
          <w:numId w:val="4"/>
        </w:numPr>
        <w:ind w:left="1077" w:hanging="651"/>
        <w:jc w:val="both"/>
        <w:rPr/>
      </w:pPr>
      <w:r>
        <w:rPr>
          <w:rFonts w:eastAsia="Times New Roman" w:cs="Times New Roman" w:ascii="Times New Roman" w:hAnsi="Times New Roman"/>
        </w:rPr>
        <w:t>upoważnionym z mocy prawa podmiotom;</w:t>
      </w:r>
    </w:p>
    <w:p>
      <w:pPr>
        <w:pStyle w:val="Normal"/>
        <w:numPr>
          <w:ilvl w:val="0"/>
          <w:numId w:val="4"/>
        </w:numPr>
        <w:ind w:left="1077" w:hanging="651"/>
        <w:jc w:val="both"/>
        <w:rPr/>
      </w:pPr>
      <w:r>
        <w:rPr>
          <w:rFonts w:eastAsia="Times New Roman" w:cs="Times New Roman" w:ascii="Times New Roman" w:hAnsi="Times New Roman"/>
        </w:rPr>
        <w:t>dostawcom systemów IT, z którymi współpracuje Administrator, w celu utrzymania ciągłości oraz poprawności działania systemów;</w:t>
      </w:r>
    </w:p>
    <w:p>
      <w:pPr>
        <w:pStyle w:val="Normal"/>
        <w:numPr>
          <w:ilvl w:val="0"/>
          <w:numId w:val="4"/>
        </w:numPr>
        <w:ind w:left="1077" w:hanging="651"/>
        <w:jc w:val="both"/>
        <w:rPr/>
      </w:pPr>
      <w:r>
        <w:rPr>
          <w:rFonts w:eastAsia="Times New Roman" w:cs="Times New Roman" w:ascii="Times New Roman" w:hAnsi="Times New Roman"/>
        </w:rPr>
        <w:t>podmiotom prowadzącym działalność pocztową lub kurierską, w celu dostarczenia korespondencji;</w:t>
      </w:r>
    </w:p>
    <w:p>
      <w:pPr>
        <w:pStyle w:val="Normal"/>
        <w:numPr>
          <w:ilvl w:val="0"/>
          <w:numId w:val="4"/>
        </w:numPr>
        <w:ind w:left="1077" w:hanging="651"/>
        <w:jc w:val="both"/>
        <w:rPr/>
      </w:pPr>
      <w:r>
        <w:rPr>
          <w:rFonts w:eastAsia="Times New Roman" w:cs="Times New Roman" w:ascii="Times New Roman" w:hAnsi="Times New Roman"/>
        </w:rPr>
        <w:t>podmiotom z którymi współpracuje Administrator w zakresie obsługi interesantów (m.in.: tłumacz przysięgły).</w:t>
      </w:r>
    </w:p>
    <w:p>
      <w:pPr>
        <w:pStyle w:val="Normal"/>
        <w:spacing w:before="120" w:after="120"/>
        <w:jc w:val="both"/>
        <w:rPr/>
      </w:pPr>
      <w:r>
        <w:rPr>
          <w:rFonts w:eastAsia="Times New Roman" w:cs="Times New Roman" w:ascii="Times New Roman" w:hAnsi="Times New Roman"/>
        </w:rPr>
        <w:t xml:space="preserve">VII. W przypadkach, w których przetwarzanie Pani/Pana danych osobowych odbywa się na podstawie art.6 ust.1 lit. a Rozporządzenia RODO, tj. zgody na przetwarzanie danych osobowych przysługuje Pani/ Panu prawo do cofnięcia tej zgody w dowolnym momencie. </w:t>
      </w:r>
    </w:p>
    <w:p>
      <w:pPr>
        <w:pStyle w:val="Normal"/>
        <w:spacing w:before="120" w:after="200"/>
        <w:jc w:val="both"/>
        <w:rPr/>
      </w:pPr>
      <w:r>
        <w:rPr>
          <w:rFonts w:eastAsia="Times New Roman" w:cs="Times New Roman" w:ascii="Times New Roman" w:hAnsi="Times New Roman"/>
        </w:rPr>
        <w:t>VIII. W przypadku uznania, że przetwarzanie przez w/w administratora Pani/Pana danych osobowych narusza przepisy Rozporządzenia RODO, przysługuje Pani/Panu prawo do wniesienia skargi do organu nadzorczego tj. Urzędu Ochrony Danych Osobowych.</w:t>
      </w:r>
    </w:p>
    <w:p>
      <w:pPr>
        <w:pStyle w:val="Normal"/>
        <w:spacing w:before="120" w:after="200"/>
        <w:jc w:val="both"/>
        <w:rPr/>
      </w:pPr>
      <w:r>
        <w:rPr>
          <w:rFonts w:eastAsia="Times New Roman" w:cs="Times New Roman" w:ascii="Times New Roman" w:hAnsi="Times New Roman"/>
          <w:color w:val="000000"/>
        </w:rPr>
        <w:tab/>
      </w:r>
      <w:r>
        <w:rPr>
          <w:rFonts w:eastAsia="Times New Roman" w:cs="Times New Roman" w:ascii="Times New Roman" w:hAnsi="Times New Roman"/>
          <w:b/>
          <w:color w:val="000000"/>
          <w:u w:val="single"/>
        </w:rPr>
        <w:t>Oświadczam że</w:t>
      </w:r>
      <w:r>
        <w:rPr>
          <w:rFonts w:eastAsia="Times New Roman" w:cs="Times New Roman" w:ascii="Times New Roman" w:hAnsi="Times New Roman"/>
          <w:b/>
          <w:color w:val="000000"/>
        </w:rPr>
        <w:t xml:space="preserve"> zapoznałam(-em) się z treścią klauzuli informacyjnej</w:t>
      </w:r>
      <w:r>
        <w:rPr>
          <w:rFonts w:eastAsia="Times New Roman" w:cs="Times New Roman" w:ascii="Times New Roman" w:hAnsi="Times New Roman"/>
          <w:color w:val="000000"/>
        </w:rPr>
        <w:t>, w tym z informacją o celu i sposobach przetwarzania danych osobowych oraz prawie dostępu do treści swoich danych ich poprawiania, sprostowania, usunięcia lub ograniczeni przetwarzania prawie wniesienia sprzeciwu wobec przetwarzania, prawie przenoszenia danych, prawie cofnięcia zgody w dowolnym momencie bez wpływu na zgodność z prawem przetwarzania, którego dokonano na podstawie zgody przed jej cofnięciem.</w:t>
        <w:tab/>
      </w:r>
    </w:p>
    <w:p>
      <w:pPr>
        <w:pStyle w:val="Normal"/>
        <w:numPr>
          <w:ilvl w:val="0"/>
          <w:numId w:val="1"/>
        </w:numPr>
        <w:spacing w:before="0" w:after="0"/>
        <w:ind w:left="851" w:hanging="425"/>
        <w:contextualSpacing/>
        <w:jc w:val="both"/>
        <w:rPr/>
      </w:pPr>
      <w:r>
        <w:rPr>
          <w:rFonts w:cs="Times New Roman" w:ascii="Times New Roman" w:hAnsi="Times New Roman"/>
          <w:b/>
        </w:rPr>
        <w:t xml:space="preserve">na podstawie art. 21 RODO prawo sprzeciwu, wobec przetwarzania danych osobowych, gdyż podstawą prawną przetwarzania Pani/Pana danych osobowych jest art. 6 ust. 1 lit. c RODO. </w:t>
      </w:r>
    </w:p>
    <w:p>
      <w:pPr>
        <w:pStyle w:val="Normal"/>
        <w:spacing w:before="0" w:after="0"/>
        <w:ind w:left="851" w:hanging="425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tabs>
          <w:tab w:val="clear" w:pos="708"/>
          <w:tab w:val="left" w:pos="-2160" w:leader="none"/>
        </w:tabs>
        <w:jc w:val="both"/>
        <w:rPr/>
      </w:pPr>
      <w:r>
        <w:rPr>
          <w:rFonts w:cs="Times New Roman" w:ascii="Times New Roman" w:hAnsi="Times New Roman"/>
        </w:rPr>
        <w:t>…………………………………………………………</w:t>
      </w:r>
    </w:p>
    <w:p>
      <w:pPr>
        <w:pStyle w:val="Normal"/>
        <w:tabs>
          <w:tab w:val="clear" w:pos="708"/>
          <w:tab w:val="left" w:pos="-2160" w:leader="none"/>
        </w:tabs>
        <w:ind w:left="851" w:hanging="425"/>
        <w:jc w:val="both"/>
        <w:rPr/>
      </w:pPr>
      <w:r>
        <w:rPr>
          <w:rFonts w:cs="Times New Roman" w:ascii="Times New Roman" w:hAnsi="Times New Roman"/>
          <w:b/>
          <w:i/>
        </w:rPr>
        <w:tab/>
        <w:tab/>
        <w:t xml:space="preserve">   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sz w:val="16"/>
          <w:szCs w:val="16"/>
        </w:rPr>
        <w:t xml:space="preserve">miejscowość, data </w:t>
      </w:r>
    </w:p>
    <w:p>
      <w:pPr>
        <w:pStyle w:val="Normal"/>
        <w:tabs>
          <w:tab w:val="clear" w:pos="708"/>
          <w:tab w:val="left" w:pos="-2160" w:leader="none"/>
        </w:tabs>
        <w:ind w:left="851" w:hanging="425"/>
        <w:jc w:val="both"/>
        <w:rPr/>
      </w:pPr>
      <w:r>
        <w:rPr/>
      </w:r>
    </w:p>
    <w:p>
      <w:pPr>
        <w:pStyle w:val="Normal"/>
        <w:tabs>
          <w:tab w:val="clear" w:pos="708"/>
          <w:tab w:val="left" w:pos="-2160" w:leader="none"/>
        </w:tabs>
        <w:ind w:left="851" w:hanging="425"/>
        <w:jc w:val="both"/>
        <w:rPr/>
      </w:pPr>
      <w:r>
        <w:rPr/>
      </w:r>
    </w:p>
    <w:p>
      <w:pPr>
        <w:pStyle w:val="Normal"/>
        <w:tabs>
          <w:tab w:val="clear" w:pos="708"/>
          <w:tab w:val="left" w:pos="-2160" w:leader="none"/>
        </w:tabs>
        <w:ind w:left="851" w:hanging="425"/>
        <w:jc w:val="both"/>
        <w:rPr/>
      </w:pPr>
      <w:r>
        <w:rPr/>
        <w:tab/>
        <w:tab/>
        <w:tab/>
        <w:tab/>
        <w:tab/>
        <w:tab/>
        <w:tab/>
        <w:t xml:space="preserve">         </w:t>
      </w:r>
      <w:r>
        <w:rPr>
          <w:rFonts w:eastAsia="Times New Roman" w:cs="Times New Roman" w:ascii="Times New Roman" w:hAnsi="Times New Roman"/>
        </w:rPr>
        <w:t>……………………………………</w:t>
      </w:r>
    </w:p>
    <w:p>
      <w:pPr>
        <w:pStyle w:val="Normal"/>
        <w:jc w:val="right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podpis uczestnika Programu/opiekuna prawnego</w:t>
      </w:r>
    </w:p>
    <w:p>
      <w:pPr>
        <w:pStyle w:val="Zwykytekst1"/>
        <w:spacing w:before="0" w:after="0"/>
        <w:contextualSpacing/>
        <w:jc w:val="right"/>
        <w:rPr/>
      </w:pPr>
      <w:r>
        <w:rPr/>
      </w:r>
    </w:p>
    <w:p>
      <w:pPr>
        <w:pStyle w:val="Zwykytekst1"/>
        <w:spacing w:before="0" w:after="0"/>
        <w:contextualSpacing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Default"/>
        <w:jc w:val="center"/>
        <w:rPr/>
      </w:pPr>
      <w:r>
        <w:rPr/>
        <w:t xml:space="preserve">             </w:t>
      </w:r>
      <w:r>
        <w:rPr>
          <w:b/>
          <w:sz w:val="20"/>
          <w:szCs w:val="20"/>
        </w:rPr>
        <w:t xml:space="preserve">Program </w:t>
      </w:r>
      <w:r>
        <w:rPr>
          <w:b/>
          <w:bCs/>
          <w:sz w:val="20"/>
          <w:szCs w:val="20"/>
        </w:rPr>
        <w:t xml:space="preserve">„Asystent osobisty osoby niepełnosprawnej” - edycja 2022 jest finansowany  </w:t>
      </w:r>
      <w:r>
        <w:rPr>
          <w:rFonts w:eastAsia="Times New Roman"/>
          <w:b/>
          <w:bCs/>
          <w:sz w:val="20"/>
          <w:szCs w:val="20"/>
          <w:lang w:eastAsia="pl-PL"/>
        </w:rPr>
        <w:t>w całości</w:t>
      </w:r>
      <w:r>
        <w:rPr>
          <w:b/>
          <w:bCs/>
          <w:sz w:val="20"/>
          <w:szCs w:val="20"/>
        </w:rPr>
        <w:t xml:space="preserve">  ze środków </w:t>
      </w:r>
      <w:r>
        <w:rPr>
          <w:rFonts w:eastAsia="Times New Roman"/>
          <w:b/>
          <w:bCs/>
          <w:sz w:val="20"/>
          <w:szCs w:val="20"/>
          <w:lang w:eastAsia="pl-PL"/>
        </w:rPr>
        <w:t>z Funduszu Solidarnościowego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dstrike w:val="false"/>
        <w:strike w:val="false"/>
        <w:u w:val="none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3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4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24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4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850a8"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351b6e"/>
    <w:rPr>
      <w:rFonts w:ascii="Tahoma" w:hAnsi="Tahoma" w:eastAsia="NSimSun" w:cs="Mangal"/>
      <w:kern w:val="2"/>
      <w:sz w:val="16"/>
      <w:szCs w:val="14"/>
      <w:lang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Zwykytekst1" w:customStyle="1">
    <w:name w:val="Zwykły tekst1"/>
    <w:basedOn w:val="Normal"/>
    <w:qFormat/>
    <w:rsid w:val="00b850a8"/>
    <w:pPr/>
    <w:rPr>
      <w:rFonts w:ascii="Courier New" w:hAnsi="Courier New" w:eastAsia="Calibri" w:cs="Courier New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351b6e"/>
    <w:pPr/>
    <w:rPr>
      <w:rFonts w:ascii="Tahoma" w:hAnsi="Tahoma" w:cs="Mangal"/>
      <w:sz w:val="16"/>
      <w:szCs w:val="14"/>
    </w:rPr>
  </w:style>
  <w:style w:type="paragraph" w:styleId="Default" w:customStyle="1">
    <w:name w:val="Default"/>
    <w:qFormat/>
    <w:rsid w:val="00a7081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LibreOffice/7.3.2.2$Windows_X86_64 LibreOffice_project/49f2b1bff42cfccbd8f788c8dc32c1c309559be0</Application>
  <AppVersion>15.0000</AppVersion>
  <Pages>2</Pages>
  <Words>626</Words>
  <Characters>4028</Characters>
  <CharactersWithSpaces>4650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2021-12-19T10:29:00Z</dcterms:created>
  <dc:creator>Użytkownik systemu Windows</dc:creator>
  <dc:description/>
  <dc:language>pl-PL</dc:language>
  <cp:lastModifiedBy/>
  <dcterms:modified xsi:type="dcterms:W3CDTF">2022-05-16T11:35:25Z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